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87" w:rsidRPr="00810F42" w:rsidRDefault="00176A87" w:rsidP="00810F42">
      <w:pPr>
        <w:snapToGrid w:val="0"/>
        <w:spacing w:beforeLines="50" w:before="243" w:afterLines="50" w:after="243"/>
        <w:jc w:val="left"/>
        <w:rPr>
          <w:b/>
          <w:bCs/>
          <w:sz w:val="22"/>
          <w:szCs w:val="22"/>
        </w:rPr>
      </w:pPr>
      <w:r w:rsidRPr="00810F42">
        <w:rPr>
          <w:b/>
          <w:bCs/>
          <w:sz w:val="22"/>
          <w:szCs w:val="22"/>
        </w:rPr>
        <w:t xml:space="preserve">Supplemental Table </w:t>
      </w:r>
    </w:p>
    <w:tbl>
      <w:tblPr>
        <w:tblStyle w:val="a3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560"/>
        <w:gridCol w:w="992"/>
      </w:tblGrid>
      <w:tr w:rsidR="00810F42" w:rsidRPr="00810F42" w:rsidTr="005121DC">
        <w:trPr>
          <w:trHeight w:val="35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A87" w:rsidRPr="00810F42" w:rsidRDefault="00176A87" w:rsidP="00810F42">
            <w:pPr>
              <w:rPr>
                <w:b/>
                <w:sz w:val="18"/>
                <w:szCs w:val="18"/>
              </w:rPr>
            </w:pPr>
          </w:p>
          <w:p w:rsidR="00176A87" w:rsidRPr="00810F42" w:rsidRDefault="00176A87" w:rsidP="00810F42">
            <w:pPr>
              <w:rPr>
                <w:b/>
                <w:sz w:val="20"/>
                <w:szCs w:val="20"/>
              </w:rPr>
            </w:pPr>
            <w:r w:rsidRPr="00810F42">
              <w:rPr>
                <w:b/>
                <w:sz w:val="18"/>
                <w:szCs w:val="18"/>
              </w:rPr>
              <w:t>Characteristics</w:t>
            </w:r>
            <w:r w:rsidRPr="00810F42">
              <w:rPr>
                <w:b/>
                <w:i/>
                <w:iCs/>
                <w:sz w:val="18"/>
                <w:szCs w:val="18"/>
              </w:rPr>
              <w:t xml:space="preserve">                      N</w:t>
            </w:r>
            <w:r w:rsidRPr="00810F42">
              <w:rPr>
                <w:b/>
                <w:i/>
                <w:sz w:val="18"/>
                <w:szCs w:val="18"/>
              </w:rPr>
              <w:t xml:space="preserve"> </w:t>
            </w:r>
            <w:r w:rsidRPr="00810F42">
              <w:rPr>
                <w:b/>
                <w:sz w:val="18"/>
                <w:szCs w:val="18"/>
              </w:rPr>
              <w:t>= 2,997</w:t>
            </w:r>
            <w:r w:rsidRPr="00810F42">
              <w:rPr>
                <w:b/>
                <w:i/>
                <w:iCs/>
                <w:sz w:val="18"/>
                <w:szCs w:val="18"/>
              </w:rPr>
              <w:t xml:space="preserve">      </w:t>
            </w:r>
            <w:r w:rsidRPr="00810F42">
              <w:rPr>
                <w:b/>
                <w:i/>
                <w:iCs/>
                <w:sz w:val="20"/>
                <w:szCs w:val="20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A87" w:rsidRPr="00810F42" w:rsidRDefault="00176A87" w:rsidP="00810F42">
            <w:pPr>
              <w:jc w:val="center"/>
              <w:rPr>
                <w:b/>
                <w:sz w:val="18"/>
                <w:szCs w:val="18"/>
              </w:rPr>
            </w:pPr>
            <w:r w:rsidRPr="00810F42">
              <w:rPr>
                <w:b/>
                <w:sz w:val="18"/>
                <w:szCs w:val="18"/>
              </w:rPr>
              <w:t>1</w:t>
            </w:r>
            <w:r w:rsidRPr="00810F42">
              <w:rPr>
                <w:b/>
                <w:sz w:val="18"/>
                <w:szCs w:val="18"/>
                <w:vertAlign w:val="superscript"/>
              </w:rPr>
              <w:t>st</w:t>
            </w:r>
            <w:r w:rsidRPr="00810F42">
              <w:rPr>
                <w:b/>
                <w:sz w:val="18"/>
                <w:szCs w:val="18"/>
              </w:rPr>
              <w:t xml:space="preserve"> cohort</w:t>
            </w:r>
          </w:p>
          <w:p w:rsidR="00176A87" w:rsidRPr="00810F42" w:rsidRDefault="00176A87" w:rsidP="00810F42">
            <w:pPr>
              <w:jc w:val="center"/>
              <w:rPr>
                <w:b/>
                <w:sz w:val="18"/>
                <w:szCs w:val="18"/>
              </w:rPr>
            </w:pPr>
            <w:r w:rsidRPr="00810F42">
              <w:rPr>
                <w:b/>
                <w:sz w:val="18"/>
                <w:szCs w:val="18"/>
              </w:rPr>
              <w:t>N = 2,507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A87" w:rsidRPr="00810F42" w:rsidRDefault="00176A87" w:rsidP="00810F42">
            <w:pPr>
              <w:jc w:val="center"/>
              <w:rPr>
                <w:b/>
                <w:sz w:val="18"/>
                <w:szCs w:val="18"/>
              </w:rPr>
            </w:pPr>
            <w:r w:rsidRPr="00810F42">
              <w:rPr>
                <w:b/>
                <w:sz w:val="18"/>
                <w:szCs w:val="18"/>
              </w:rPr>
              <w:t>2</w:t>
            </w:r>
            <w:r w:rsidRPr="00810F42">
              <w:rPr>
                <w:b/>
                <w:sz w:val="18"/>
                <w:szCs w:val="18"/>
                <w:vertAlign w:val="superscript"/>
              </w:rPr>
              <w:t>nd</w:t>
            </w:r>
            <w:r w:rsidRPr="00810F42">
              <w:rPr>
                <w:b/>
                <w:sz w:val="18"/>
                <w:szCs w:val="18"/>
              </w:rPr>
              <w:t xml:space="preserve"> cohort</w:t>
            </w:r>
          </w:p>
          <w:p w:rsidR="00176A87" w:rsidRPr="00810F42" w:rsidRDefault="00176A87" w:rsidP="00810F42">
            <w:pPr>
              <w:jc w:val="center"/>
              <w:rPr>
                <w:b/>
                <w:sz w:val="18"/>
                <w:szCs w:val="18"/>
              </w:rPr>
            </w:pPr>
            <w:r w:rsidRPr="00810F42">
              <w:rPr>
                <w:b/>
                <w:sz w:val="18"/>
                <w:szCs w:val="18"/>
              </w:rPr>
              <w:t>N = 490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A87" w:rsidRPr="00810F42" w:rsidRDefault="00176A87" w:rsidP="00810F42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76A87" w:rsidRPr="00810F42" w:rsidRDefault="00176A87" w:rsidP="00810F42">
            <w:pPr>
              <w:jc w:val="center"/>
              <w:rPr>
                <w:b/>
                <w:sz w:val="18"/>
                <w:szCs w:val="18"/>
              </w:rPr>
            </w:pPr>
            <w:r w:rsidRPr="00810F42">
              <w:rPr>
                <w:b/>
                <w:i/>
                <w:sz w:val="18"/>
                <w:szCs w:val="18"/>
              </w:rPr>
              <w:t>P</w:t>
            </w:r>
            <w:r w:rsidRPr="00810F42">
              <w:rPr>
                <w:b/>
                <w:sz w:val="18"/>
                <w:szCs w:val="18"/>
              </w:rPr>
              <w:t>-value</w:t>
            </w:r>
          </w:p>
        </w:tc>
      </w:tr>
      <w:tr w:rsidR="00810F42" w:rsidRPr="00810F42" w:rsidTr="005121DC"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176A87" w:rsidRPr="00810F42" w:rsidRDefault="00176A87" w:rsidP="00810F42">
            <w:pPr>
              <w:jc w:val="left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Male gender, n (%)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1,085 (43.3)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158 (32.2)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6A87" w:rsidRPr="00810F42" w:rsidRDefault="00176A87" w:rsidP="00810F42">
            <w:pPr>
              <w:jc w:val="center"/>
              <w:rPr>
                <w:b/>
                <w:sz w:val="16"/>
                <w:szCs w:val="16"/>
              </w:rPr>
            </w:pPr>
            <w:r w:rsidRPr="00810F42">
              <w:rPr>
                <w:b/>
                <w:sz w:val="16"/>
                <w:szCs w:val="16"/>
              </w:rPr>
              <w:t>&lt; 0.001</w:t>
            </w:r>
          </w:p>
        </w:tc>
      </w:tr>
      <w:tr w:rsidR="00810F42" w:rsidRPr="00810F42" w:rsidTr="005121DC">
        <w:tc>
          <w:tcPr>
            <w:tcW w:w="4820" w:type="dxa"/>
            <w:vAlign w:val="center"/>
          </w:tcPr>
          <w:p w:rsidR="00176A87" w:rsidRPr="00810F42" w:rsidRDefault="00176A87" w:rsidP="00810F42">
            <w:pPr>
              <w:jc w:val="left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Obesity, n (%)</w:t>
            </w:r>
          </w:p>
        </w:tc>
        <w:tc>
          <w:tcPr>
            <w:tcW w:w="1417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724 (28.9)</w:t>
            </w:r>
          </w:p>
        </w:tc>
        <w:tc>
          <w:tcPr>
            <w:tcW w:w="1560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96 (19.6)</w:t>
            </w:r>
          </w:p>
        </w:tc>
        <w:tc>
          <w:tcPr>
            <w:tcW w:w="992" w:type="dxa"/>
          </w:tcPr>
          <w:p w:rsidR="00176A87" w:rsidRPr="00810F42" w:rsidRDefault="00176A87" w:rsidP="00810F42">
            <w:pPr>
              <w:jc w:val="center"/>
              <w:rPr>
                <w:b/>
                <w:sz w:val="16"/>
                <w:szCs w:val="16"/>
              </w:rPr>
            </w:pPr>
            <w:r w:rsidRPr="00810F42">
              <w:rPr>
                <w:b/>
                <w:sz w:val="16"/>
                <w:szCs w:val="16"/>
              </w:rPr>
              <w:t>&lt; 0.001</w:t>
            </w:r>
          </w:p>
        </w:tc>
      </w:tr>
      <w:tr w:rsidR="00810F42" w:rsidRPr="00810F42" w:rsidTr="005121DC">
        <w:trPr>
          <w:trHeight w:val="247"/>
        </w:trPr>
        <w:tc>
          <w:tcPr>
            <w:tcW w:w="4820" w:type="dxa"/>
            <w:vAlign w:val="center"/>
          </w:tcPr>
          <w:p w:rsidR="00176A87" w:rsidRPr="00810F42" w:rsidRDefault="00176A87" w:rsidP="00810F42">
            <w:pPr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Smoking habits (non=1, ex=2, light=3, heavy=4) (%)</w:t>
            </w:r>
          </w:p>
        </w:tc>
        <w:tc>
          <w:tcPr>
            <w:tcW w:w="1417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72.8/10.9/7.3/9.0</w:t>
            </w:r>
          </w:p>
        </w:tc>
        <w:tc>
          <w:tcPr>
            <w:tcW w:w="1560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57.1/20.6/8.8/13.5</w:t>
            </w:r>
          </w:p>
        </w:tc>
        <w:tc>
          <w:tcPr>
            <w:tcW w:w="992" w:type="dxa"/>
          </w:tcPr>
          <w:p w:rsidR="00176A87" w:rsidRPr="00810F42" w:rsidRDefault="00176A87" w:rsidP="00810F42">
            <w:pPr>
              <w:jc w:val="center"/>
              <w:rPr>
                <w:b/>
                <w:sz w:val="16"/>
                <w:szCs w:val="16"/>
              </w:rPr>
            </w:pPr>
            <w:r w:rsidRPr="00810F42">
              <w:rPr>
                <w:b/>
                <w:sz w:val="16"/>
                <w:szCs w:val="16"/>
              </w:rPr>
              <w:t>&lt; 0.001</w:t>
            </w:r>
          </w:p>
        </w:tc>
      </w:tr>
      <w:tr w:rsidR="00810F42" w:rsidRPr="00810F42" w:rsidTr="005121DC">
        <w:trPr>
          <w:trHeight w:val="209"/>
        </w:trPr>
        <w:tc>
          <w:tcPr>
            <w:tcW w:w="4820" w:type="dxa"/>
            <w:vAlign w:val="center"/>
          </w:tcPr>
          <w:p w:rsidR="00176A87" w:rsidRPr="00810F42" w:rsidRDefault="00176A87" w:rsidP="00810F42">
            <w:pPr>
              <w:jc w:val="left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Alcohol drinking habits</w:t>
            </w:r>
            <w:r w:rsidRPr="00810F42">
              <w:rPr>
                <w:sz w:val="14"/>
                <w:szCs w:val="14"/>
              </w:rPr>
              <w:t xml:space="preserve"> (non=1, occasionally=2, light=3, heavy=4) </w:t>
            </w:r>
            <w:r w:rsidRPr="00810F42">
              <w:rPr>
                <w:sz w:val="16"/>
                <w:szCs w:val="16"/>
              </w:rPr>
              <w:t>(%)</w:t>
            </w:r>
          </w:p>
        </w:tc>
        <w:tc>
          <w:tcPr>
            <w:tcW w:w="1417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43.9/28.6/17.8/9.7</w:t>
            </w:r>
          </w:p>
        </w:tc>
        <w:tc>
          <w:tcPr>
            <w:tcW w:w="1560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79.2/15.7/1.2/3.9</w:t>
            </w:r>
          </w:p>
        </w:tc>
        <w:tc>
          <w:tcPr>
            <w:tcW w:w="992" w:type="dxa"/>
          </w:tcPr>
          <w:p w:rsidR="00176A87" w:rsidRPr="00810F42" w:rsidRDefault="00176A87" w:rsidP="00810F42">
            <w:pPr>
              <w:jc w:val="center"/>
              <w:rPr>
                <w:b/>
                <w:sz w:val="16"/>
                <w:szCs w:val="16"/>
              </w:rPr>
            </w:pPr>
            <w:r w:rsidRPr="00810F42">
              <w:rPr>
                <w:b/>
                <w:sz w:val="16"/>
                <w:szCs w:val="16"/>
              </w:rPr>
              <w:t>&lt; 0.001</w:t>
            </w:r>
          </w:p>
        </w:tc>
      </w:tr>
      <w:tr w:rsidR="00810F42" w:rsidRPr="00810F42" w:rsidTr="005121DC">
        <w:trPr>
          <w:trHeight w:val="225"/>
        </w:trPr>
        <w:tc>
          <w:tcPr>
            <w:tcW w:w="4820" w:type="dxa"/>
            <w:vAlign w:val="center"/>
          </w:tcPr>
          <w:p w:rsidR="00176A87" w:rsidRPr="00810F42" w:rsidRDefault="00176A87" w:rsidP="00810F42">
            <w:pPr>
              <w:jc w:val="left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History of cardiovascular disease, n (%)</w:t>
            </w:r>
          </w:p>
        </w:tc>
        <w:tc>
          <w:tcPr>
            <w:tcW w:w="1417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217 (8.7)</w:t>
            </w:r>
          </w:p>
        </w:tc>
        <w:tc>
          <w:tcPr>
            <w:tcW w:w="1560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29 (5.9)</w:t>
            </w:r>
          </w:p>
        </w:tc>
        <w:tc>
          <w:tcPr>
            <w:tcW w:w="992" w:type="dxa"/>
          </w:tcPr>
          <w:p w:rsidR="00176A87" w:rsidRPr="00810F42" w:rsidRDefault="00176A87" w:rsidP="00810F42">
            <w:pPr>
              <w:jc w:val="center"/>
              <w:rPr>
                <w:b/>
                <w:sz w:val="16"/>
                <w:szCs w:val="16"/>
              </w:rPr>
            </w:pPr>
            <w:r w:rsidRPr="00810F42">
              <w:rPr>
                <w:b/>
                <w:sz w:val="16"/>
                <w:szCs w:val="16"/>
              </w:rPr>
              <w:t xml:space="preserve">  0.047</w:t>
            </w:r>
          </w:p>
        </w:tc>
      </w:tr>
      <w:tr w:rsidR="00810F42" w:rsidRPr="00810F42" w:rsidTr="005121DC">
        <w:trPr>
          <w:trHeight w:val="231"/>
        </w:trPr>
        <w:tc>
          <w:tcPr>
            <w:tcW w:w="4820" w:type="dxa"/>
            <w:vAlign w:val="center"/>
          </w:tcPr>
          <w:p w:rsidR="00176A87" w:rsidRPr="00810F42" w:rsidRDefault="00176A87" w:rsidP="00810F42">
            <w:pPr>
              <w:jc w:val="left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Hypertension, n (%)</w:t>
            </w:r>
          </w:p>
        </w:tc>
        <w:tc>
          <w:tcPr>
            <w:tcW w:w="1417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1,366 (54.5)</w:t>
            </w:r>
          </w:p>
        </w:tc>
        <w:tc>
          <w:tcPr>
            <w:tcW w:w="1560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294 (60.0)</w:t>
            </w:r>
          </w:p>
        </w:tc>
        <w:tc>
          <w:tcPr>
            <w:tcW w:w="992" w:type="dxa"/>
          </w:tcPr>
          <w:p w:rsidR="00176A87" w:rsidRPr="00810F42" w:rsidRDefault="00176A87" w:rsidP="00810F42">
            <w:pPr>
              <w:jc w:val="center"/>
              <w:rPr>
                <w:b/>
                <w:sz w:val="16"/>
                <w:szCs w:val="16"/>
              </w:rPr>
            </w:pPr>
            <w:r w:rsidRPr="00810F42">
              <w:rPr>
                <w:b/>
                <w:sz w:val="16"/>
                <w:szCs w:val="16"/>
              </w:rPr>
              <w:t xml:space="preserve">  0.025</w:t>
            </w:r>
          </w:p>
        </w:tc>
      </w:tr>
      <w:tr w:rsidR="00810F42" w:rsidRPr="00810F42" w:rsidTr="005121DC">
        <w:trPr>
          <w:trHeight w:val="136"/>
        </w:trPr>
        <w:tc>
          <w:tcPr>
            <w:tcW w:w="4820" w:type="dxa"/>
            <w:vAlign w:val="center"/>
          </w:tcPr>
          <w:p w:rsidR="00176A87" w:rsidRPr="00810F42" w:rsidRDefault="00176A87" w:rsidP="00810F42">
            <w:pPr>
              <w:jc w:val="left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Hypertriglyceridemia, n (%)</w:t>
            </w:r>
          </w:p>
        </w:tc>
        <w:tc>
          <w:tcPr>
            <w:tcW w:w="1417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482 (19.2)</w:t>
            </w:r>
          </w:p>
        </w:tc>
        <w:tc>
          <w:tcPr>
            <w:tcW w:w="1560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60 (12.2)</w:t>
            </w:r>
          </w:p>
        </w:tc>
        <w:tc>
          <w:tcPr>
            <w:tcW w:w="992" w:type="dxa"/>
          </w:tcPr>
          <w:p w:rsidR="00176A87" w:rsidRPr="00810F42" w:rsidRDefault="00176A87" w:rsidP="00810F42">
            <w:pPr>
              <w:jc w:val="center"/>
              <w:rPr>
                <w:b/>
                <w:sz w:val="16"/>
                <w:szCs w:val="16"/>
              </w:rPr>
            </w:pPr>
            <w:r w:rsidRPr="00810F42">
              <w:rPr>
                <w:b/>
                <w:sz w:val="16"/>
                <w:szCs w:val="16"/>
              </w:rPr>
              <w:t>&lt; 0.001</w:t>
            </w:r>
          </w:p>
        </w:tc>
      </w:tr>
      <w:tr w:rsidR="00810F42" w:rsidRPr="00810F42" w:rsidTr="005121DC">
        <w:trPr>
          <w:trHeight w:val="177"/>
        </w:trPr>
        <w:tc>
          <w:tcPr>
            <w:tcW w:w="4820" w:type="dxa"/>
            <w:vAlign w:val="center"/>
          </w:tcPr>
          <w:p w:rsidR="00176A87" w:rsidRPr="00810F42" w:rsidRDefault="00176A87" w:rsidP="00810F42">
            <w:pPr>
              <w:jc w:val="left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 xml:space="preserve">Low HDL </w:t>
            </w:r>
            <w:proofErr w:type="spellStart"/>
            <w:r w:rsidRPr="00810F42">
              <w:rPr>
                <w:sz w:val="16"/>
                <w:szCs w:val="16"/>
              </w:rPr>
              <w:t>cholesterolemia</w:t>
            </w:r>
            <w:proofErr w:type="spellEnd"/>
            <w:r w:rsidRPr="00810F42">
              <w:rPr>
                <w:sz w:val="16"/>
                <w:szCs w:val="16"/>
              </w:rPr>
              <w:t>, n (%)</w:t>
            </w:r>
          </w:p>
        </w:tc>
        <w:tc>
          <w:tcPr>
            <w:tcW w:w="1417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152 (6.1)</w:t>
            </w:r>
          </w:p>
        </w:tc>
        <w:tc>
          <w:tcPr>
            <w:tcW w:w="1560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6A87" w:rsidRPr="00810F42" w:rsidRDefault="00176A87" w:rsidP="00810F42">
            <w:pPr>
              <w:jc w:val="center"/>
              <w:rPr>
                <w:b/>
                <w:sz w:val="16"/>
                <w:szCs w:val="16"/>
              </w:rPr>
            </w:pPr>
            <w:r w:rsidRPr="00810F42">
              <w:rPr>
                <w:b/>
                <w:sz w:val="16"/>
                <w:szCs w:val="16"/>
              </w:rPr>
              <w:t>&lt; 0.001</w:t>
            </w:r>
          </w:p>
        </w:tc>
      </w:tr>
      <w:tr w:rsidR="00810F42" w:rsidRPr="00810F42" w:rsidTr="005121DC">
        <w:tc>
          <w:tcPr>
            <w:tcW w:w="4820" w:type="dxa"/>
            <w:vAlign w:val="center"/>
          </w:tcPr>
          <w:p w:rsidR="00176A87" w:rsidRPr="00810F42" w:rsidRDefault="00176A87" w:rsidP="00810F42">
            <w:pPr>
              <w:jc w:val="left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 xml:space="preserve">High LDL </w:t>
            </w:r>
            <w:proofErr w:type="spellStart"/>
            <w:r w:rsidRPr="00810F42">
              <w:rPr>
                <w:sz w:val="16"/>
                <w:szCs w:val="16"/>
              </w:rPr>
              <w:t>cholesterolemia</w:t>
            </w:r>
            <w:proofErr w:type="spellEnd"/>
            <w:r w:rsidRPr="00810F42">
              <w:rPr>
                <w:sz w:val="16"/>
                <w:szCs w:val="16"/>
              </w:rPr>
              <w:t xml:space="preserve">, n (%) </w:t>
            </w:r>
          </w:p>
        </w:tc>
        <w:tc>
          <w:tcPr>
            <w:tcW w:w="1417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676 (27.0)</w:t>
            </w:r>
          </w:p>
        </w:tc>
        <w:tc>
          <w:tcPr>
            <w:tcW w:w="1560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201 (41.0)</w:t>
            </w:r>
          </w:p>
        </w:tc>
        <w:tc>
          <w:tcPr>
            <w:tcW w:w="992" w:type="dxa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b/>
                <w:sz w:val="16"/>
                <w:szCs w:val="16"/>
              </w:rPr>
              <w:t>&lt; 0.001</w:t>
            </w:r>
          </w:p>
        </w:tc>
      </w:tr>
      <w:tr w:rsidR="00810F42" w:rsidRPr="00810F42" w:rsidTr="005121DC">
        <w:tc>
          <w:tcPr>
            <w:tcW w:w="4820" w:type="dxa"/>
            <w:vAlign w:val="center"/>
          </w:tcPr>
          <w:p w:rsidR="00176A87" w:rsidRPr="00810F42" w:rsidRDefault="00176A87" w:rsidP="00810F42">
            <w:pPr>
              <w:jc w:val="left"/>
              <w:rPr>
                <w:bCs/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Diabetes, n (%)</w:t>
            </w:r>
          </w:p>
        </w:tc>
        <w:tc>
          <w:tcPr>
            <w:tcW w:w="1417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246 (9.8)</w:t>
            </w:r>
          </w:p>
        </w:tc>
        <w:tc>
          <w:tcPr>
            <w:tcW w:w="1560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31 (6.3)</w:t>
            </w:r>
          </w:p>
        </w:tc>
        <w:tc>
          <w:tcPr>
            <w:tcW w:w="992" w:type="dxa"/>
          </w:tcPr>
          <w:p w:rsidR="00176A87" w:rsidRPr="00810F42" w:rsidRDefault="00176A87" w:rsidP="00810F42">
            <w:pPr>
              <w:jc w:val="center"/>
              <w:rPr>
                <w:b/>
                <w:sz w:val="16"/>
                <w:szCs w:val="16"/>
              </w:rPr>
            </w:pPr>
            <w:r w:rsidRPr="00810F42">
              <w:rPr>
                <w:b/>
                <w:sz w:val="16"/>
                <w:szCs w:val="16"/>
              </w:rPr>
              <w:t xml:space="preserve"> 0.013</w:t>
            </w:r>
          </w:p>
        </w:tc>
      </w:tr>
      <w:tr w:rsidR="00810F42" w:rsidRPr="00810F42" w:rsidTr="005121DC">
        <w:tc>
          <w:tcPr>
            <w:tcW w:w="4820" w:type="dxa"/>
            <w:vAlign w:val="center"/>
          </w:tcPr>
          <w:p w:rsidR="00176A87" w:rsidRPr="00810F42" w:rsidRDefault="00176A87" w:rsidP="00810F42">
            <w:pPr>
              <w:jc w:val="left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Metabolic syndrome, n (%)</w:t>
            </w:r>
          </w:p>
        </w:tc>
        <w:tc>
          <w:tcPr>
            <w:tcW w:w="1417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1,422 (56.7)</w:t>
            </w:r>
          </w:p>
        </w:tc>
        <w:tc>
          <w:tcPr>
            <w:tcW w:w="1560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332 (67.8)</w:t>
            </w:r>
          </w:p>
        </w:tc>
        <w:tc>
          <w:tcPr>
            <w:tcW w:w="992" w:type="dxa"/>
          </w:tcPr>
          <w:p w:rsidR="00176A87" w:rsidRPr="00810F42" w:rsidRDefault="00176A87" w:rsidP="00810F42">
            <w:pPr>
              <w:jc w:val="center"/>
              <w:rPr>
                <w:b/>
                <w:sz w:val="16"/>
                <w:szCs w:val="16"/>
              </w:rPr>
            </w:pPr>
            <w:r w:rsidRPr="00810F42">
              <w:rPr>
                <w:b/>
                <w:sz w:val="16"/>
                <w:szCs w:val="16"/>
              </w:rPr>
              <w:t>&lt; 0.001</w:t>
            </w:r>
          </w:p>
        </w:tc>
      </w:tr>
      <w:tr w:rsidR="00810F42" w:rsidRPr="00810F42" w:rsidTr="005121DC">
        <w:tc>
          <w:tcPr>
            <w:tcW w:w="4820" w:type="dxa"/>
            <w:vAlign w:val="center"/>
          </w:tcPr>
          <w:p w:rsidR="00176A87" w:rsidRPr="00810F42" w:rsidRDefault="00176A87" w:rsidP="00810F42">
            <w:pPr>
              <w:jc w:val="left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Chronic kidney disease, n (%)</w:t>
            </w:r>
          </w:p>
        </w:tc>
        <w:tc>
          <w:tcPr>
            <w:tcW w:w="1417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244 (9.7)</w:t>
            </w:r>
          </w:p>
        </w:tc>
        <w:tc>
          <w:tcPr>
            <w:tcW w:w="1560" w:type="dxa"/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60 (12.2)</w:t>
            </w:r>
          </w:p>
        </w:tc>
        <w:tc>
          <w:tcPr>
            <w:tcW w:w="992" w:type="dxa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 xml:space="preserve"> 0.101</w:t>
            </w:r>
          </w:p>
        </w:tc>
      </w:tr>
      <w:tr w:rsidR="00810F42" w:rsidRPr="00810F42" w:rsidTr="005121DC">
        <w:trPr>
          <w:trHeight w:val="119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176A87" w:rsidRPr="00810F42" w:rsidRDefault="00176A87" w:rsidP="00810F42">
            <w:pPr>
              <w:jc w:val="left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Hyperuricemia, n (%)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339 (13.5)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>53 (10.8)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6A87" w:rsidRPr="00810F42" w:rsidRDefault="00176A87" w:rsidP="00810F42">
            <w:pPr>
              <w:jc w:val="center"/>
              <w:rPr>
                <w:sz w:val="16"/>
                <w:szCs w:val="16"/>
              </w:rPr>
            </w:pPr>
            <w:r w:rsidRPr="00810F42">
              <w:rPr>
                <w:sz w:val="16"/>
                <w:szCs w:val="16"/>
              </w:rPr>
              <w:t xml:space="preserve"> 0.107</w:t>
            </w:r>
          </w:p>
        </w:tc>
      </w:tr>
    </w:tbl>
    <w:p w:rsidR="00810F42" w:rsidRDefault="00176A87" w:rsidP="00810F42">
      <w:pPr>
        <w:snapToGrid w:val="0"/>
        <w:spacing w:beforeLines="50" w:before="243"/>
        <w:jc w:val="left"/>
        <w:rPr>
          <w:sz w:val="21"/>
          <w:szCs w:val="21"/>
        </w:rPr>
      </w:pPr>
      <w:r w:rsidRPr="00810F42">
        <w:rPr>
          <w:sz w:val="21"/>
          <w:szCs w:val="21"/>
        </w:rPr>
        <w:t>HDL, high-density lipoprotein</w:t>
      </w:r>
      <w:r w:rsidR="00810F42">
        <w:rPr>
          <w:sz w:val="21"/>
          <w:szCs w:val="21"/>
        </w:rPr>
        <w:t>; LDL, low-density lipoprotein.</w:t>
      </w:r>
    </w:p>
    <w:p w:rsidR="00176A87" w:rsidRPr="00810F42" w:rsidRDefault="00176A87" w:rsidP="00810F42">
      <w:pPr>
        <w:snapToGrid w:val="0"/>
        <w:spacing w:beforeLines="50" w:before="243"/>
        <w:jc w:val="left"/>
        <w:rPr>
          <w:sz w:val="21"/>
          <w:szCs w:val="21"/>
        </w:rPr>
      </w:pPr>
      <w:r w:rsidRPr="00810F42">
        <w:rPr>
          <w:sz w:val="21"/>
          <w:szCs w:val="21"/>
        </w:rPr>
        <w:t>*</w:t>
      </w:r>
      <w:r w:rsidRPr="00810F42">
        <w:rPr>
          <w:i/>
          <w:sz w:val="21"/>
          <w:szCs w:val="21"/>
        </w:rPr>
        <w:t>P</w:t>
      </w:r>
      <w:r w:rsidRPr="00810F42">
        <w:rPr>
          <w:sz w:val="21"/>
          <w:szCs w:val="21"/>
        </w:rPr>
        <w:t>-valu</w:t>
      </w:r>
      <w:bookmarkStart w:id="0" w:name="_GoBack"/>
      <w:bookmarkEnd w:id="0"/>
      <w:r w:rsidRPr="00810F42">
        <w:rPr>
          <w:sz w:val="21"/>
          <w:szCs w:val="21"/>
        </w:rPr>
        <w:t>es are from the χ</w:t>
      </w:r>
      <w:r w:rsidRPr="00810F42">
        <w:rPr>
          <w:rFonts w:eastAsia="MS Gothic"/>
          <w:sz w:val="21"/>
          <w:szCs w:val="21"/>
          <w:vertAlign w:val="superscript"/>
        </w:rPr>
        <w:t>2</w:t>
      </w:r>
      <w:r w:rsidRPr="00810F42">
        <w:rPr>
          <w:sz w:val="21"/>
          <w:szCs w:val="21"/>
        </w:rPr>
        <w:t xml:space="preserve"> test for categorical variables.</w:t>
      </w:r>
      <w:r w:rsidRPr="00810F42">
        <w:rPr>
          <w:bCs/>
          <w:sz w:val="21"/>
          <w:szCs w:val="21"/>
        </w:rPr>
        <w:t xml:space="preserve"> Significant</w:t>
      </w:r>
      <w:r w:rsidRPr="00810F42">
        <w:rPr>
          <w:sz w:val="21"/>
          <w:szCs w:val="21"/>
        </w:rPr>
        <w:t xml:space="preserve"> </w:t>
      </w:r>
      <w:r w:rsidRPr="00810F42">
        <w:rPr>
          <w:sz w:val="21"/>
          <w:szCs w:val="21"/>
          <w:shd w:val="clear" w:color="auto" w:fill="FFFFFF"/>
        </w:rPr>
        <w:t>values (</w:t>
      </w:r>
      <w:r w:rsidRPr="00810F42">
        <w:rPr>
          <w:bCs/>
          <w:i/>
          <w:sz w:val="21"/>
          <w:szCs w:val="21"/>
        </w:rPr>
        <w:t xml:space="preserve">p </w:t>
      </w:r>
      <w:r w:rsidRPr="00810F42">
        <w:rPr>
          <w:sz w:val="21"/>
          <w:szCs w:val="21"/>
          <w:shd w:val="clear" w:color="auto" w:fill="FFFFFF"/>
        </w:rPr>
        <w:t xml:space="preserve">&lt; </w:t>
      </w:r>
      <w:r w:rsidRPr="00810F42">
        <w:rPr>
          <w:bCs/>
          <w:sz w:val="21"/>
          <w:szCs w:val="21"/>
        </w:rPr>
        <w:t>0.05</w:t>
      </w:r>
      <w:r w:rsidRPr="00810F42">
        <w:rPr>
          <w:sz w:val="21"/>
          <w:szCs w:val="21"/>
          <w:shd w:val="clear" w:color="auto" w:fill="FFFFFF"/>
        </w:rPr>
        <w:t>) are presented in</w:t>
      </w:r>
      <w:r w:rsidRPr="00810F42">
        <w:rPr>
          <w:sz w:val="21"/>
          <w:szCs w:val="21"/>
        </w:rPr>
        <w:t xml:space="preserve"> </w:t>
      </w:r>
      <w:r w:rsidRPr="00810F42">
        <w:rPr>
          <w:bCs/>
          <w:sz w:val="21"/>
          <w:szCs w:val="21"/>
        </w:rPr>
        <w:t>bold</w:t>
      </w:r>
      <w:r w:rsidRPr="00810F42">
        <w:rPr>
          <w:sz w:val="21"/>
          <w:szCs w:val="21"/>
          <w:shd w:val="clear" w:color="auto" w:fill="FFFFFF"/>
        </w:rPr>
        <w:t>.</w:t>
      </w:r>
    </w:p>
    <w:p w:rsidR="00176A87" w:rsidRPr="00810F42" w:rsidRDefault="00176A87" w:rsidP="00810F42"/>
    <w:sectPr w:rsidR="00176A87" w:rsidRPr="00810F42" w:rsidSect="00810F42">
      <w:pgSz w:w="11906" w:h="16838" w:code="9"/>
      <w:pgMar w:top="1440" w:right="1800" w:bottom="1440" w:left="1800" w:header="851" w:footer="992" w:gutter="0"/>
      <w:cols w:space="425"/>
      <w:docGrid w:type="lines" w:linePitch="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MS Gothic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87"/>
    <w:rsid w:val="00176A87"/>
    <w:rsid w:val="0081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AAB60"/>
  <w15:chartTrackingRefBased/>
  <w15:docId w15:val="{8BE1B148-127F-4060-8C76-B343BA20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A87"/>
    <w:pPr>
      <w:widowControl w:val="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A87"/>
    <w:rPr>
      <w:rFonts w:ascii="Times New Roman" w:eastAsia="MS Mincho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龍一</dc:creator>
  <cp:keywords/>
  <dc:description/>
  <cp:lastModifiedBy>ADMIN</cp:lastModifiedBy>
  <cp:revision>2</cp:revision>
  <dcterms:created xsi:type="dcterms:W3CDTF">2022-08-14T01:49:00Z</dcterms:created>
  <dcterms:modified xsi:type="dcterms:W3CDTF">2023-03-08T02:46:00Z</dcterms:modified>
</cp:coreProperties>
</file>